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83" w:rsidRPr="005B5D0A" w:rsidRDefault="00DA2583" w:rsidP="00DA2583">
      <w:pPr>
        <w:spacing w:after="0"/>
        <w:rPr>
          <w:sz w:val="28"/>
          <w:szCs w:val="28"/>
        </w:rPr>
      </w:pPr>
      <w:r w:rsidRPr="005B5D0A">
        <w:rPr>
          <w:sz w:val="28"/>
          <w:szCs w:val="28"/>
        </w:rPr>
        <w:t>Nieuwsbrief Rekenen</w:t>
      </w:r>
    </w:p>
    <w:p w:rsidR="00DA2583" w:rsidRPr="005B5D0A" w:rsidRDefault="00DA2583" w:rsidP="00DA2583">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Groep 3</w:t>
      </w:r>
      <w:r w:rsidRPr="005B5D0A">
        <w:rPr>
          <w:sz w:val="28"/>
          <w:szCs w:val="28"/>
        </w:rPr>
        <w:t xml:space="preserve"> Blok 5</w:t>
      </w:r>
    </w:p>
    <w:p w:rsidR="00DA2583" w:rsidRPr="005B5D0A" w:rsidRDefault="00DA2583" w:rsidP="00DA2583">
      <w:pPr>
        <w:spacing w:after="0"/>
        <w:rPr>
          <w:sz w:val="28"/>
          <w:szCs w:val="28"/>
        </w:rPr>
      </w:pPr>
    </w:p>
    <w:p w:rsidR="00DA2583" w:rsidRPr="005B5D0A" w:rsidRDefault="00DA2583" w:rsidP="00DA2583">
      <w:pPr>
        <w:spacing w:after="0"/>
        <w:rPr>
          <w:sz w:val="28"/>
          <w:szCs w:val="28"/>
        </w:rPr>
      </w:pPr>
      <w:r w:rsidRPr="005B5D0A">
        <w:rPr>
          <w:sz w:val="28"/>
          <w:szCs w:val="28"/>
        </w:rPr>
        <w:t xml:space="preserve">Deze maand </w:t>
      </w:r>
      <w:r w:rsidR="00277790">
        <w:rPr>
          <w:sz w:val="28"/>
          <w:szCs w:val="28"/>
        </w:rPr>
        <w:t>leert uw kind:</w:t>
      </w:r>
    </w:p>
    <w:p w:rsidR="004554E1" w:rsidRPr="005B5D0A" w:rsidRDefault="00DE6B67" w:rsidP="00BB611D">
      <w:pPr>
        <w:pStyle w:val="opsomming"/>
        <w:rPr>
          <w:szCs w:val="28"/>
        </w:rPr>
      </w:pPr>
      <w:r w:rsidRPr="005B5D0A">
        <w:rPr>
          <w:szCs w:val="28"/>
        </w:rPr>
        <w:t>aftrekken tussen de 10 en de 20</w:t>
      </w:r>
      <w:r w:rsidR="004A0963">
        <w:rPr>
          <w:szCs w:val="28"/>
        </w:rPr>
        <w:t xml:space="preserve">, zoals 17 </w:t>
      </w:r>
      <w:r w:rsidR="004A0963">
        <w:rPr>
          <w:rFonts w:cstheme="minorHAnsi"/>
          <w:szCs w:val="28"/>
        </w:rPr>
        <w:t>−</w:t>
      </w:r>
      <w:r w:rsidR="004A0963">
        <w:rPr>
          <w:szCs w:val="28"/>
        </w:rPr>
        <w:t xml:space="preserve"> 2</w:t>
      </w:r>
    </w:p>
    <w:p w:rsidR="00DE6B67" w:rsidRPr="005B5D0A" w:rsidRDefault="00DE6B67" w:rsidP="00BB611D">
      <w:pPr>
        <w:pStyle w:val="opsomming"/>
        <w:rPr>
          <w:szCs w:val="28"/>
        </w:rPr>
      </w:pPr>
      <w:r w:rsidRPr="005B5D0A">
        <w:rPr>
          <w:szCs w:val="28"/>
        </w:rPr>
        <w:t>optellen tot 20</w:t>
      </w:r>
      <w:r w:rsidR="00EC1111">
        <w:rPr>
          <w:szCs w:val="28"/>
        </w:rPr>
        <w:t>, zoals 8 + 5</w:t>
      </w:r>
    </w:p>
    <w:p w:rsidR="00DE6B67" w:rsidRPr="005B5D0A" w:rsidRDefault="009D2338" w:rsidP="00BB611D">
      <w:pPr>
        <w:pStyle w:val="opsomming"/>
        <w:rPr>
          <w:szCs w:val="28"/>
        </w:rPr>
      </w:pPr>
      <w:r>
        <w:rPr>
          <w:szCs w:val="28"/>
        </w:rPr>
        <w:t>gepast betalen met bedragen tot €20</w:t>
      </w:r>
    </w:p>
    <w:p w:rsidR="00DC7EE5" w:rsidRPr="005B5D0A" w:rsidRDefault="00DC7EE5" w:rsidP="00DC7EE5">
      <w:pPr>
        <w:spacing w:after="0"/>
        <w:rPr>
          <w:sz w:val="28"/>
          <w:szCs w:val="28"/>
        </w:rPr>
      </w:pPr>
    </w:p>
    <w:p w:rsidR="00DC7EE5" w:rsidRPr="005B5D0A" w:rsidRDefault="00DC7EE5" w:rsidP="00DC7EE5">
      <w:pPr>
        <w:spacing w:after="0"/>
        <w:rPr>
          <w:sz w:val="28"/>
          <w:szCs w:val="28"/>
        </w:rPr>
      </w:pPr>
      <w:r w:rsidRPr="005B5D0A">
        <w:rPr>
          <w:sz w:val="28"/>
          <w:szCs w:val="28"/>
        </w:rPr>
        <w:t>In de klas komt aan de orde:</w:t>
      </w:r>
    </w:p>
    <w:p w:rsidR="005360E0" w:rsidRPr="005B5D0A" w:rsidRDefault="005360E0" w:rsidP="005360E0">
      <w:pPr>
        <w:pStyle w:val="opsomming"/>
        <w:rPr>
          <w:szCs w:val="28"/>
        </w:rPr>
      </w:pPr>
      <w:r w:rsidRPr="005B5D0A">
        <w:rPr>
          <w:szCs w:val="28"/>
        </w:rPr>
        <w:t xml:space="preserve">Het aftrekken tussen de 10 en de 20 wordt geoefend met de getallenlijn. Ook leren kinderen dat </w:t>
      </w:r>
      <w:r w:rsidR="00F60F97">
        <w:rPr>
          <w:szCs w:val="28"/>
        </w:rPr>
        <w:t>vergelijkbare opgaves</w:t>
      </w:r>
      <w:r w:rsidRPr="005B5D0A">
        <w:rPr>
          <w:szCs w:val="28"/>
        </w:rPr>
        <w:t xml:space="preserve"> kunnen helpen bij het uitrekenen van </w:t>
      </w:r>
      <w:r w:rsidR="00FC46EE">
        <w:rPr>
          <w:szCs w:val="28"/>
        </w:rPr>
        <w:t>opgaves</w:t>
      </w:r>
      <w:r w:rsidRPr="005B5D0A">
        <w:rPr>
          <w:szCs w:val="28"/>
        </w:rPr>
        <w:t xml:space="preserve"> tot 20: 6-3=3 en 16-3=13.</w:t>
      </w:r>
    </w:p>
    <w:p w:rsidR="00DC7EE5" w:rsidRPr="005B5D0A" w:rsidRDefault="005360E0" w:rsidP="005360E0">
      <w:pPr>
        <w:pStyle w:val="opsomming"/>
        <w:numPr>
          <w:ilvl w:val="0"/>
          <w:numId w:val="0"/>
        </w:numPr>
        <w:ind w:left="720"/>
        <w:rPr>
          <w:szCs w:val="28"/>
        </w:rPr>
      </w:pPr>
      <w:r w:rsidRPr="005B5D0A">
        <w:rPr>
          <w:noProof/>
          <w:szCs w:val="28"/>
          <w:lang w:eastAsia="nl-NL"/>
        </w:rPr>
        <w:drawing>
          <wp:inline distT="0" distB="0" distL="0" distR="0" wp14:anchorId="1B4A2DD1" wp14:editId="07CC7961">
            <wp:extent cx="5760720" cy="185511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1855116"/>
                    </a:xfrm>
                    <a:prstGeom prst="rect">
                      <a:avLst/>
                    </a:prstGeom>
                  </pic:spPr>
                </pic:pic>
              </a:graphicData>
            </a:graphic>
          </wp:inline>
        </w:drawing>
      </w:r>
    </w:p>
    <w:p w:rsidR="005360E0" w:rsidRPr="005B5D0A" w:rsidRDefault="003E5312" w:rsidP="003E5312">
      <w:pPr>
        <w:pStyle w:val="opsomming"/>
        <w:rPr>
          <w:szCs w:val="28"/>
        </w:rPr>
      </w:pPr>
      <w:r w:rsidRPr="005B5D0A">
        <w:rPr>
          <w:szCs w:val="28"/>
        </w:rPr>
        <w:t xml:space="preserve">Met optellen tot 20 rekenen kinderen voor het eerst ‘over de 10’. Bij een </w:t>
      </w:r>
      <w:r w:rsidR="00DB25E2">
        <w:rPr>
          <w:szCs w:val="28"/>
        </w:rPr>
        <w:t>opgave</w:t>
      </w:r>
      <w:r w:rsidRPr="005B5D0A">
        <w:rPr>
          <w:szCs w:val="28"/>
        </w:rPr>
        <w:t xml:space="preserve"> als 6+7 leren ze dat ze eerst naar de 10 moeten rekenen (een sprong van 4) en dat daarna de rest erbij komt (nog een sprong van 3).</w:t>
      </w:r>
      <w:r w:rsidR="000A4705" w:rsidRPr="005B5D0A">
        <w:rPr>
          <w:szCs w:val="28"/>
        </w:rPr>
        <w:t xml:space="preserve"> Deze </w:t>
      </w:r>
      <w:r w:rsidR="00FC46EE">
        <w:rPr>
          <w:szCs w:val="28"/>
        </w:rPr>
        <w:t>opgaves</w:t>
      </w:r>
      <w:r w:rsidR="000A4705" w:rsidRPr="005B5D0A">
        <w:rPr>
          <w:szCs w:val="28"/>
        </w:rPr>
        <w:t xml:space="preserve"> worden geoefend met afbeeldingen en met sprongen op de getallenlijn.</w:t>
      </w:r>
      <w:r w:rsidRPr="005B5D0A">
        <w:rPr>
          <w:szCs w:val="28"/>
        </w:rPr>
        <w:t xml:space="preserve"> Bij deze </w:t>
      </w:r>
      <w:r w:rsidR="00FC46EE">
        <w:rPr>
          <w:szCs w:val="28"/>
        </w:rPr>
        <w:t>opgaves</w:t>
      </w:r>
      <w:r w:rsidRPr="005B5D0A">
        <w:rPr>
          <w:szCs w:val="28"/>
        </w:rPr>
        <w:t xml:space="preserve"> is het belangrijk dat kinderen goed kunnen splitsen.</w:t>
      </w:r>
    </w:p>
    <w:p w:rsidR="003E5312" w:rsidRPr="005B5D0A" w:rsidRDefault="003E5312" w:rsidP="003E5312">
      <w:pPr>
        <w:pStyle w:val="opsomming"/>
        <w:numPr>
          <w:ilvl w:val="0"/>
          <w:numId w:val="0"/>
        </w:numPr>
        <w:ind w:left="720"/>
        <w:rPr>
          <w:szCs w:val="28"/>
        </w:rPr>
      </w:pPr>
      <w:r w:rsidRPr="005B5D0A">
        <w:rPr>
          <w:noProof/>
          <w:szCs w:val="28"/>
          <w:lang w:eastAsia="nl-NL"/>
        </w:rPr>
        <w:drawing>
          <wp:inline distT="0" distB="0" distL="0" distR="0" wp14:anchorId="4A593888" wp14:editId="5BDA9F62">
            <wp:extent cx="5760720" cy="1501119"/>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501119"/>
                    </a:xfrm>
                    <a:prstGeom prst="rect">
                      <a:avLst/>
                    </a:prstGeom>
                  </pic:spPr>
                </pic:pic>
              </a:graphicData>
            </a:graphic>
          </wp:inline>
        </w:drawing>
      </w:r>
    </w:p>
    <w:p w:rsidR="00274584" w:rsidRPr="005B5D0A" w:rsidRDefault="00274584" w:rsidP="00274584">
      <w:pPr>
        <w:pStyle w:val="opsomming"/>
        <w:rPr>
          <w:szCs w:val="28"/>
        </w:rPr>
      </w:pPr>
      <w:r w:rsidRPr="005B5D0A">
        <w:rPr>
          <w:szCs w:val="28"/>
        </w:rPr>
        <w:t>Kinderen leren rekenen met geld en leren een rond bedrag gepast te betalen.</w:t>
      </w:r>
    </w:p>
    <w:p w:rsidR="00274584" w:rsidRPr="005B5D0A" w:rsidRDefault="00274584" w:rsidP="00274584">
      <w:pPr>
        <w:pStyle w:val="opsomming"/>
        <w:numPr>
          <w:ilvl w:val="0"/>
          <w:numId w:val="0"/>
        </w:numPr>
        <w:ind w:left="720"/>
        <w:rPr>
          <w:szCs w:val="28"/>
        </w:rPr>
      </w:pPr>
      <w:r w:rsidRPr="005B5D0A">
        <w:rPr>
          <w:noProof/>
          <w:szCs w:val="28"/>
          <w:lang w:eastAsia="nl-NL"/>
        </w:rPr>
        <w:lastRenderedPageBreak/>
        <w:drawing>
          <wp:inline distT="0" distB="0" distL="0" distR="0" wp14:anchorId="6D21549B" wp14:editId="32B7AEA1">
            <wp:extent cx="5760720" cy="1424562"/>
            <wp:effectExtent l="0" t="0" r="0" b="444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424562"/>
                    </a:xfrm>
                    <a:prstGeom prst="rect">
                      <a:avLst/>
                    </a:prstGeom>
                  </pic:spPr>
                </pic:pic>
              </a:graphicData>
            </a:graphic>
          </wp:inline>
        </w:drawing>
      </w:r>
    </w:p>
    <w:p w:rsidR="005360E0" w:rsidRPr="005B5D0A" w:rsidRDefault="005360E0" w:rsidP="005360E0">
      <w:pPr>
        <w:pStyle w:val="opsomming"/>
        <w:numPr>
          <w:ilvl w:val="0"/>
          <w:numId w:val="0"/>
        </w:numPr>
        <w:ind w:left="720" w:hanging="720"/>
        <w:rPr>
          <w:szCs w:val="28"/>
        </w:rPr>
      </w:pPr>
    </w:p>
    <w:p w:rsidR="00DC7EE5" w:rsidRPr="005B5D0A" w:rsidRDefault="00DC7EE5" w:rsidP="00DC7EE5">
      <w:pPr>
        <w:spacing w:after="0"/>
        <w:rPr>
          <w:sz w:val="28"/>
          <w:szCs w:val="28"/>
        </w:rPr>
      </w:pPr>
      <w:r w:rsidRPr="005B5D0A">
        <w:rPr>
          <w:sz w:val="28"/>
          <w:szCs w:val="28"/>
        </w:rPr>
        <w:t>Tips voor thuis</w:t>
      </w:r>
    </w:p>
    <w:p w:rsidR="00945DC5" w:rsidRPr="005B5D0A" w:rsidRDefault="00945DC5" w:rsidP="00945DC5">
      <w:pPr>
        <w:pStyle w:val="opsomming"/>
        <w:rPr>
          <w:szCs w:val="28"/>
        </w:rPr>
      </w:pPr>
      <w:r w:rsidRPr="005B5D0A">
        <w:rPr>
          <w:szCs w:val="28"/>
        </w:rPr>
        <w:t xml:space="preserve">Oefen het </w:t>
      </w:r>
      <w:r w:rsidR="00644794" w:rsidRPr="005B5D0A">
        <w:rPr>
          <w:szCs w:val="28"/>
        </w:rPr>
        <w:t>rekenen naar de 10</w:t>
      </w:r>
      <w:r w:rsidRPr="005B5D0A">
        <w:rPr>
          <w:szCs w:val="28"/>
        </w:rPr>
        <w:t xml:space="preserve"> door een spel met kaarten: Gebruik een set speelkaarten zonder boer, vrouw, heer, aas en joker. Leg de kaarten op de kop en pak om de beurt een kaart. Hoeveel moet er bij om 10 te maken? </w:t>
      </w:r>
      <w:r w:rsidR="00A83E67" w:rsidRPr="005B5D0A">
        <w:rPr>
          <w:szCs w:val="28"/>
        </w:rPr>
        <w:t>Wie heeft aan het eind de meeste kaarten goed berekend?</w:t>
      </w:r>
    </w:p>
    <w:p w:rsidR="00E77E17" w:rsidRPr="005B5D0A" w:rsidRDefault="00C9645C" w:rsidP="00945DC5">
      <w:pPr>
        <w:pStyle w:val="opsomming"/>
        <w:rPr>
          <w:szCs w:val="28"/>
        </w:rPr>
      </w:pPr>
      <w:r w:rsidRPr="005B5D0A">
        <w:rPr>
          <w:szCs w:val="28"/>
        </w:rPr>
        <w:t xml:space="preserve">Oefen </w:t>
      </w:r>
      <w:r w:rsidR="00FC46EE">
        <w:rPr>
          <w:szCs w:val="28"/>
        </w:rPr>
        <w:t xml:space="preserve">het </w:t>
      </w:r>
      <w:r w:rsidRPr="005B5D0A">
        <w:rPr>
          <w:szCs w:val="28"/>
        </w:rPr>
        <w:t>rekenen met geld door te tellen hoeveel geld er in de spaarpot van uw kind zit? Welke verschillende munten zijn er?</w:t>
      </w:r>
    </w:p>
    <w:p w:rsidR="00891B2F" w:rsidRPr="005B5D0A" w:rsidRDefault="00891B2F">
      <w:pPr>
        <w:rPr>
          <w:sz w:val="28"/>
          <w:szCs w:val="28"/>
        </w:rPr>
      </w:pPr>
      <w:bookmarkStart w:id="0" w:name="_GoBack"/>
      <w:bookmarkEnd w:id="0"/>
    </w:p>
    <w:sectPr w:rsidR="00891B2F"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2C26"/>
    <w:rsid w:val="000A4705"/>
    <w:rsid w:val="000B13AB"/>
    <w:rsid w:val="000C7B20"/>
    <w:rsid w:val="000D40E5"/>
    <w:rsid w:val="000F4434"/>
    <w:rsid w:val="0011221A"/>
    <w:rsid w:val="00130F79"/>
    <w:rsid w:val="0013698D"/>
    <w:rsid w:val="001837FD"/>
    <w:rsid w:val="001838B2"/>
    <w:rsid w:val="001840FE"/>
    <w:rsid w:val="001851E1"/>
    <w:rsid w:val="0019464A"/>
    <w:rsid w:val="00196E96"/>
    <w:rsid w:val="001A46F6"/>
    <w:rsid w:val="001A4F51"/>
    <w:rsid w:val="001C23CB"/>
    <w:rsid w:val="001D714E"/>
    <w:rsid w:val="00206CA3"/>
    <w:rsid w:val="00231085"/>
    <w:rsid w:val="00246486"/>
    <w:rsid w:val="002629BD"/>
    <w:rsid w:val="00274584"/>
    <w:rsid w:val="00277790"/>
    <w:rsid w:val="00282730"/>
    <w:rsid w:val="002949C1"/>
    <w:rsid w:val="002A337B"/>
    <w:rsid w:val="002A5DE4"/>
    <w:rsid w:val="003123B1"/>
    <w:rsid w:val="00315A25"/>
    <w:rsid w:val="00336D9B"/>
    <w:rsid w:val="00346A61"/>
    <w:rsid w:val="00350BAA"/>
    <w:rsid w:val="00375FD0"/>
    <w:rsid w:val="0039139F"/>
    <w:rsid w:val="0039144E"/>
    <w:rsid w:val="003A220C"/>
    <w:rsid w:val="003B3AEC"/>
    <w:rsid w:val="003D69DF"/>
    <w:rsid w:val="003D72E1"/>
    <w:rsid w:val="003E5312"/>
    <w:rsid w:val="003E670C"/>
    <w:rsid w:val="003F146C"/>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44794"/>
    <w:rsid w:val="00650CB3"/>
    <w:rsid w:val="006F4AE1"/>
    <w:rsid w:val="00704AB7"/>
    <w:rsid w:val="007320CF"/>
    <w:rsid w:val="00744254"/>
    <w:rsid w:val="007442C1"/>
    <w:rsid w:val="00761E47"/>
    <w:rsid w:val="007D2A5D"/>
    <w:rsid w:val="007F36FA"/>
    <w:rsid w:val="007F68E1"/>
    <w:rsid w:val="00804CC2"/>
    <w:rsid w:val="00804D4E"/>
    <w:rsid w:val="008055E6"/>
    <w:rsid w:val="0081587D"/>
    <w:rsid w:val="008264A0"/>
    <w:rsid w:val="00835415"/>
    <w:rsid w:val="008479DF"/>
    <w:rsid w:val="00850A2F"/>
    <w:rsid w:val="00872411"/>
    <w:rsid w:val="0087269E"/>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E30FC"/>
    <w:rsid w:val="00A17D54"/>
    <w:rsid w:val="00A227EB"/>
    <w:rsid w:val="00A35DA7"/>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607C"/>
    <w:rsid w:val="00D22900"/>
    <w:rsid w:val="00D470BC"/>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715F6"/>
    <w:rsid w:val="00E77E17"/>
    <w:rsid w:val="00E850EC"/>
    <w:rsid w:val="00E85DEF"/>
    <w:rsid w:val="00EA3DD4"/>
    <w:rsid w:val="00EB4344"/>
    <w:rsid w:val="00EC1111"/>
    <w:rsid w:val="00EC6D44"/>
    <w:rsid w:val="00ED14FE"/>
    <w:rsid w:val="00F16C7C"/>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1B64"/>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2</cp:revision>
  <dcterms:created xsi:type="dcterms:W3CDTF">2017-04-04T09:35:00Z</dcterms:created>
  <dcterms:modified xsi:type="dcterms:W3CDTF">2017-04-04T09:35:00Z</dcterms:modified>
</cp:coreProperties>
</file>